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9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областное автономное учреждение «Новгородский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(ГОАУ «Новгородский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2325A" w:rsidRPr="0041430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25A" w:rsidRPr="008D36A7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Pr="00630304" w:rsidRDefault="00D2325A" w:rsidP="00C30E1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D2325A" w:rsidRDefault="00D2325A" w:rsidP="00C30E1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</w:p>
    <w:p w:rsidR="00D2325A" w:rsidRPr="00630304" w:rsidRDefault="00D2325A" w:rsidP="00C30E1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153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FC7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53B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FC7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7A4F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Pr="0041430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325A" w:rsidRPr="0041430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143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D2325A" w:rsidRPr="0041430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430A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премиальной комиссии</w:t>
      </w: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5A" w:rsidRDefault="00D2325A" w:rsidP="00C30E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7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A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DE200C">
        <w:rPr>
          <w:rFonts w:ascii="Times New Roman" w:hAnsi="Times New Roman" w:cs="Times New Roman"/>
          <w:sz w:val="24"/>
          <w:szCs w:val="24"/>
        </w:rPr>
        <w:t>.</w:t>
      </w:r>
      <w:r w:rsidRPr="00DE20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премированию работников учреждения (далее-премиальная комиссия) создается в учреждении с целью обеспечения объективного и справедливого установления работникам учреждения стимулирующих выплат.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Стимулирующие выплаты </w:t>
      </w:r>
      <w:r w:rsidR="00A24C6A">
        <w:rPr>
          <w:rFonts w:ascii="Times New Roman" w:hAnsi="Times New Roman" w:cs="Times New Roman"/>
          <w:sz w:val="24"/>
          <w:szCs w:val="24"/>
        </w:rPr>
        <w:t>выплачиваются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A24C6A">
        <w:rPr>
          <w:rFonts w:ascii="Times New Roman" w:hAnsi="Times New Roman" w:cs="Times New Roman"/>
          <w:sz w:val="24"/>
          <w:szCs w:val="24"/>
        </w:rPr>
        <w:t>ам по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24C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директора учреждения на основании решения премиальной комиссии.</w:t>
      </w:r>
    </w:p>
    <w:p w:rsidR="00C8009D" w:rsidRDefault="00C800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Директор учреждения не может входить в состав премиальной комиссии.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0C">
        <w:rPr>
          <w:rFonts w:ascii="Times New Roman" w:hAnsi="Times New Roman" w:cs="Times New Roman"/>
          <w:b/>
          <w:sz w:val="24"/>
          <w:szCs w:val="24"/>
        </w:rPr>
        <w:t>2. Компетенция премиальной комиссии</w:t>
      </w:r>
    </w:p>
    <w:p w:rsidR="002E44AC" w:rsidRDefault="00BF68D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44AC">
        <w:rPr>
          <w:rFonts w:ascii="Times New Roman" w:hAnsi="Times New Roman" w:cs="Times New Roman"/>
          <w:sz w:val="24"/>
          <w:szCs w:val="24"/>
        </w:rPr>
        <w:t xml:space="preserve">Премиальной комиссией проводится оценка профессиональной деятельности работников учреждения в соответствии с </w:t>
      </w:r>
      <w:r w:rsidR="007A1A33" w:rsidRPr="007A1A33">
        <w:rPr>
          <w:rFonts w:ascii="Times New Roman" w:hAnsi="Times New Roman" w:cs="Times New Roman"/>
          <w:sz w:val="24"/>
          <w:szCs w:val="24"/>
        </w:rPr>
        <w:t>показателями эффективности и критериями оценки эффективности деятельности работников учреждения</w:t>
      </w:r>
      <w:r w:rsidR="007A1A33">
        <w:rPr>
          <w:rFonts w:ascii="Times New Roman" w:hAnsi="Times New Roman" w:cs="Times New Roman"/>
          <w:sz w:val="24"/>
          <w:szCs w:val="24"/>
        </w:rPr>
        <w:t xml:space="preserve"> при начислении стимулирующих выплат работникам учреждения.</w:t>
      </w:r>
    </w:p>
    <w:p w:rsidR="00AD449D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449D">
        <w:rPr>
          <w:rFonts w:ascii="Times New Roman" w:hAnsi="Times New Roman" w:cs="Times New Roman"/>
          <w:sz w:val="24"/>
          <w:szCs w:val="24"/>
        </w:rPr>
        <w:t>В компетенцию премиальной комиссии входит рассмотрение и определение размера стимулирующих выплат персонально каждому работнику учреждения</w:t>
      </w:r>
      <w:r w:rsidR="00C8009D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 и на основании аналитической информации о наличии средств фонда оплаты труда на стимулирование работников</w:t>
      </w:r>
      <w:r w:rsidR="00AD449D">
        <w:rPr>
          <w:rFonts w:ascii="Times New Roman" w:hAnsi="Times New Roman" w:cs="Times New Roman"/>
          <w:sz w:val="24"/>
          <w:szCs w:val="24"/>
        </w:rPr>
        <w:t>: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стимулирующих выплат</w:t>
      </w:r>
      <w:r w:rsidR="00A24C6A">
        <w:rPr>
          <w:rFonts w:ascii="Times New Roman" w:hAnsi="Times New Roman" w:cs="Times New Roman"/>
          <w:sz w:val="24"/>
          <w:szCs w:val="24"/>
        </w:rPr>
        <w:t xml:space="preserve"> (</w:t>
      </w:r>
      <w:r w:rsidR="00573E31" w:rsidRPr="00573E31">
        <w:rPr>
          <w:rFonts w:ascii="Times New Roman" w:hAnsi="Times New Roman" w:cs="Times New Roman"/>
          <w:sz w:val="24"/>
          <w:szCs w:val="24"/>
        </w:rPr>
        <w:t>выплаты за интенсивность, высокие результаты работы;</w:t>
      </w:r>
      <w:r w:rsidR="00573E31">
        <w:rPr>
          <w:rFonts w:ascii="Times New Roman" w:hAnsi="Times New Roman" w:cs="Times New Roman"/>
          <w:sz w:val="24"/>
          <w:szCs w:val="24"/>
        </w:rPr>
        <w:t xml:space="preserve"> </w:t>
      </w:r>
      <w:r w:rsidR="00573E31" w:rsidRPr="00573E31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  <w:r w:rsidR="00573E31">
        <w:rPr>
          <w:rFonts w:ascii="Times New Roman" w:hAnsi="Times New Roman" w:cs="Times New Roman"/>
          <w:sz w:val="24"/>
          <w:szCs w:val="24"/>
        </w:rPr>
        <w:t xml:space="preserve"> </w:t>
      </w:r>
      <w:r w:rsidR="00573E31" w:rsidRPr="00573E31">
        <w:rPr>
          <w:rFonts w:ascii="Times New Roman" w:hAnsi="Times New Roman" w:cs="Times New Roman"/>
          <w:sz w:val="24"/>
          <w:szCs w:val="24"/>
        </w:rPr>
        <w:t>выплаты за стаж непрерывной работы, выслугу лет</w:t>
      </w:r>
      <w:r w:rsidR="00573E31">
        <w:rPr>
          <w:rFonts w:ascii="Times New Roman" w:hAnsi="Times New Roman" w:cs="Times New Roman"/>
          <w:sz w:val="24"/>
          <w:szCs w:val="24"/>
        </w:rPr>
        <w:t xml:space="preserve">; </w:t>
      </w:r>
      <w:r w:rsidR="00573E31" w:rsidRPr="00573E31">
        <w:rPr>
          <w:rFonts w:ascii="Times New Roman" w:hAnsi="Times New Roman" w:cs="Times New Roman"/>
          <w:sz w:val="24"/>
          <w:szCs w:val="24"/>
        </w:rPr>
        <w:t>премиальные выплаты по итогам работы за месяц, квартал, полугодие,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стимулирующих вы</w:t>
      </w:r>
      <w:r w:rsidR="00BF68D3">
        <w:rPr>
          <w:rFonts w:ascii="Times New Roman" w:hAnsi="Times New Roman" w:cs="Times New Roman"/>
          <w:sz w:val="24"/>
          <w:szCs w:val="24"/>
        </w:rPr>
        <w:t>плат, определенных Положением 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областного автономного учреждения «Новгородский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F68D3">
        <w:rPr>
          <w:rFonts w:ascii="Times New Roman" w:hAnsi="Times New Roman" w:cs="Times New Roman"/>
          <w:sz w:val="24"/>
          <w:szCs w:val="24"/>
        </w:rPr>
        <w:t xml:space="preserve"> и коллективным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340" w:rsidRPr="007A1A33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33">
        <w:rPr>
          <w:rFonts w:ascii="Times New Roman" w:hAnsi="Times New Roman" w:cs="Times New Roman"/>
          <w:sz w:val="24"/>
          <w:szCs w:val="24"/>
        </w:rPr>
        <w:t>3</w:t>
      </w:r>
      <w:r w:rsidR="00573340" w:rsidRPr="00573340">
        <w:rPr>
          <w:rFonts w:ascii="Times New Roman" w:hAnsi="Times New Roman" w:cs="Times New Roman"/>
          <w:sz w:val="24"/>
          <w:szCs w:val="24"/>
        </w:rPr>
        <w:t xml:space="preserve">. 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Рассмотрение представленной </w:t>
      </w:r>
      <w:r w:rsidR="002E44AC" w:rsidRPr="007A1A33">
        <w:rPr>
          <w:rFonts w:ascii="Times New Roman" w:hAnsi="Times New Roman" w:cs="Times New Roman"/>
          <w:sz w:val="24"/>
          <w:szCs w:val="24"/>
        </w:rPr>
        <w:t xml:space="preserve">в премиальную комиссию 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аналитической информации по результатам </w:t>
      </w:r>
      <w:proofErr w:type="gramStart"/>
      <w:r w:rsidR="00573340" w:rsidRPr="007A1A33">
        <w:rPr>
          <w:rFonts w:ascii="Times New Roman" w:hAnsi="Times New Roman" w:cs="Times New Roman"/>
          <w:sz w:val="24"/>
          <w:szCs w:val="24"/>
        </w:rPr>
        <w:t>работы  учреждения</w:t>
      </w:r>
      <w:proofErr w:type="gramEnd"/>
      <w:r w:rsidR="00573340" w:rsidRPr="007A1A33">
        <w:rPr>
          <w:rFonts w:ascii="Times New Roman" w:hAnsi="Times New Roman" w:cs="Times New Roman"/>
          <w:sz w:val="24"/>
          <w:szCs w:val="24"/>
        </w:rPr>
        <w:t xml:space="preserve"> за отчетный период (месяц, квартал, полугодие, год):</w:t>
      </w:r>
    </w:p>
    <w:p w:rsidR="00573340" w:rsidRPr="007A1A33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40" w:rsidRPr="007A1A33">
        <w:rPr>
          <w:rFonts w:ascii="Times New Roman" w:hAnsi="Times New Roman" w:cs="Times New Roman"/>
          <w:sz w:val="24"/>
          <w:szCs w:val="24"/>
        </w:rPr>
        <w:t>о набранной сумме баллов каждым работником учреждения;</w:t>
      </w:r>
    </w:p>
    <w:p w:rsidR="00573340" w:rsidRPr="007A1A33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40" w:rsidRPr="007A1A33">
        <w:rPr>
          <w:rFonts w:ascii="Times New Roman" w:hAnsi="Times New Roman" w:cs="Times New Roman"/>
          <w:sz w:val="24"/>
          <w:szCs w:val="24"/>
        </w:rPr>
        <w:t>об итоговом количестве набранных баллов отдельно по педагогическому и прочему персоналу;</w:t>
      </w:r>
    </w:p>
    <w:p w:rsidR="00573340" w:rsidRPr="007A1A33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73340" w:rsidRPr="007A1A33">
        <w:rPr>
          <w:rFonts w:ascii="Times New Roman" w:hAnsi="Times New Roman" w:cs="Times New Roman"/>
          <w:sz w:val="24"/>
          <w:szCs w:val="24"/>
        </w:rPr>
        <w:t>стоимости» единицы балла отдельно по педагогическому и прочему персоналу (размер стимулирующего фонда, деленный на итоговое количество баллов, набранное работниками педагогического и прочего персонала);</w:t>
      </w:r>
    </w:p>
    <w:p w:rsidR="00573340" w:rsidRPr="007A1A33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о размере </w:t>
      </w:r>
      <w:proofErr w:type="gramStart"/>
      <w:r w:rsidR="00573340" w:rsidRPr="007A1A33">
        <w:rPr>
          <w:rFonts w:ascii="Times New Roman" w:hAnsi="Times New Roman" w:cs="Times New Roman"/>
          <w:sz w:val="24"/>
          <w:szCs w:val="24"/>
        </w:rPr>
        <w:t>причитающейся  премиальной</w:t>
      </w:r>
      <w:proofErr w:type="gramEnd"/>
      <w:r w:rsidR="00573340" w:rsidRPr="007A1A33">
        <w:rPr>
          <w:rFonts w:ascii="Times New Roman" w:hAnsi="Times New Roman" w:cs="Times New Roman"/>
          <w:sz w:val="24"/>
          <w:szCs w:val="24"/>
        </w:rPr>
        <w:t xml:space="preserve"> надбавки по каждому работнику учреждения, с учетом набранного количества баллов и стоимости единицы балла.</w:t>
      </w:r>
    </w:p>
    <w:p w:rsidR="00573340" w:rsidRPr="007A1A33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33">
        <w:rPr>
          <w:rFonts w:ascii="Times New Roman" w:hAnsi="Times New Roman" w:cs="Times New Roman"/>
          <w:sz w:val="24"/>
          <w:szCs w:val="24"/>
        </w:rPr>
        <w:t>3</w:t>
      </w:r>
      <w:r w:rsidR="00573340" w:rsidRPr="007A1A33">
        <w:rPr>
          <w:rFonts w:ascii="Times New Roman" w:hAnsi="Times New Roman" w:cs="Times New Roman"/>
          <w:sz w:val="24"/>
          <w:szCs w:val="24"/>
        </w:rPr>
        <w:t>.</w:t>
      </w:r>
      <w:r w:rsidR="00E24238" w:rsidRPr="007A1A33">
        <w:rPr>
          <w:rFonts w:ascii="Times New Roman" w:hAnsi="Times New Roman" w:cs="Times New Roman"/>
          <w:sz w:val="24"/>
          <w:szCs w:val="24"/>
        </w:rPr>
        <w:t>1.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 Рассмотрение аналитической информации о показателях деятельности работников, являющихся основанием для их премирования, представляемой заместителями директора учреждения.</w:t>
      </w:r>
    </w:p>
    <w:p w:rsidR="00573340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340" w:rsidRPr="00573340">
        <w:rPr>
          <w:rFonts w:ascii="Times New Roman" w:hAnsi="Times New Roman" w:cs="Times New Roman"/>
          <w:sz w:val="24"/>
          <w:szCs w:val="24"/>
        </w:rPr>
        <w:t>.</w:t>
      </w:r>
      <w:r w:rsidR="00E24238">
        <w:rPr>
          <w:rFonts w:ascii="Times New Roman" w:hAnsi="Times New Roman" w:cs="Times New Roman"/>
          <w:sz w:val="24"/>
          <w:szCs w:val="24"/>
        </w:rPr>
        <w:t>2</w:t>
      </w:r>
      <w:r w:rsidR="00573340" w:rsidRPr="00573340">
        <w:rPr>
          <w:rFonts w:ascii="Times New Roman" w:hAnsi="Times New Roman" w:cs="Times New Roman"/>
          <w:sz w:val="24"/>
          <w:szCs w:val="24"/>
        </w:rPr>
        <w:t>. Рассмотрение документов работников учреждения, претендующих на получение премии за достижения в профессиональной деятельности.</w:t>
      </w:r>
    </w:p>
    <w:p w:rsidR="00573340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340" w:rsidRPr="00573340">
        <w:rPr>
          <w:rFonts w:ascii="Times New Roman" w:hAnsi="Times New Roman" w:cs="Times New Roman"/>
          <w:sz w:val="24"/>
          <w:szCs w:val="24"/>
        </w:rPr>
        <w:t>.</w:t>
      </w:r>
      <w:r w:rsidR="00E24238">
        <w:rPr>
          <w:rFonts w:ascii="Times New Roman" w:hAnsi="Times New Roman" w:cs="Times New Roman"/>
          <w:sz w:val="24"/>
          <w:szCs w:val="24"/>
        </w:rPr>
        <w:t>3</w:t>
      </w:r>
      <w:r w:rsidR="00573340" w:rsidRPr="00573340">
        <w:rPr>
          <w:rFonts w:ascii="Times New Roman" w:hAnsi="Times New Roman" w:cs="Times New Roman"/>
          <w:sz w:val="24"/>
          <w:szCs w:val="24"/>
        </w:rPr>
        <w:t>. Принятие решение о соответствии деятельности работника требованиям к установлению премии.</w:t>
      </w:r>
    </w:p>
    <w:p w:rsidR="00573340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340" w:rsidRPr="00573340">
        <w:rPr>
          <w:rFonts w:ascii="Times New Roman" w:hAnsi="Times New Roman" w:cs="Times New Roman"/>
          <w:sz w:val="24"/>
          <w:szCs w:val="24"/>
        </w:rPr>
        <w:t>.</w:t>
      </w:r>
      <w:r w:rsidR="00E24238">
        <w:rPr>
          <w:rFonts w:ascii="Times New Roman" w:hAnsi="Times New Roman" w:cs="Times New Roman"/>
          <w:sz w:val="24"/>
          <w:szCs w:val="24"/>
        </w:rPr>
        <w:t>4</w:t>
      </w:r>
      <w:r w:rsidR="00573340" w:rsidRPr="00573340">
        <w:rPr>
          <w:rFonts w:ascii="Times New Roman" w:hAnsi="Times New Roman" w:cs="Times New Roman"/>
          <w:sz w:val="24"/>
          <w:szCs w:val="24"/>
        </w:rPr>
        <w:t>. Принятие решения по каждому спорному вопросу, относящемуся к ее компетенции.</w:t>
      </w:r>
    </w:p>
    <w:p w:rsidR="00573340" w:rsidRPr="007A1A33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A33">
        <w:rPr>
          <w:rFonts w:ascii="Times New Roman" w:hAnsi="Times New Roman" w:cs="Times New Roman"/>
          <w:sz w:val="24"/>
          <w:szCs w:val="24"/>
        </w:rPr>
        <w:t>3</w:t>
      </w:r>
      <w:r w:rsidR="00573340" w:rsidRPr="007A1A33">
        <w:rPr>
          <w:rFonts w:ascii="Times New Roman" w:hAnsi="Times New Roman" w:cs="Times New Roman"/>
          <w:sz w:val="24"/>
          <w:szCs w:val="24"/>
        </w:rPr>
        <w:t>.</w:t>
      </w:r>
      <w:r w:rsidR="00E24238" w:rsidRPr="007A1A33">
        <w:rPr>
          <w:rFonts w:ascii="Times New Roman" w:hAnsi="Times New Roman" w:cs="Times New Roman"/>
          <w:sz w:val="24"/>
          <w:szCs w:val="24"/>
        </w:rPr>
        <w:t>5</w:t>
      </w:r>
      <w:r w:rsidR="00573340" w:rsidRPr="007A1A33">
        <w:rPr>
          <w:rFonts w:ascii="Times New Roman" w:hAnsi="Times New Roman" w:cs="Times New Roman"/>
          <w:sz w:val="24"/>
          <w:szCs w:val="24"/>
        </w:rPr>
        <w:t>. Комиссия принимает решение о премировании и размере премии открытым голосованием при условии присутствия 2/</w:t>
      </w:r>
      <w:proofErr w:type="gramStart"/>
      <w:r w:rsidR="00573340" w:rsidRPr="007A1A33">
        <w:rPr>
          <w:rFonts w:ascii="Times New Roman" w:hAnsi="Times New Roman" w:cs="Times New Roman"/>
          <w:sz w:val="24"/>
          <w:szCs w:val="24"/>
        </w:rPr>
        <w:t>3  членов</w:t>
      </w:r>
      <w:proofErr w:type="gramEnd"/>
      <w:r w:rsidR="00573340" w:rsidRPr="007A1A33">
        <w:rPr>
          <w:rFonts w:ascii="Times New Roman" w:hAnsi="Times New Roman" w:cs="Times New Roman"/>
          <w:sz w:val="24"/>
          <w:szCs w:val="24"/>
        </w:rPr>
        <w:t xml:space="preserve"> комиссии. Решение Комиссии является действительным, если за него проголосовало более половины присутствующих членов </w:t>
      </w:r>
      <w:r w:rsidR="00E24238" w:rsidRPr="007A1A33">
        <w:rPr>
          <w:rFonts w:ascii="Times New Roman" w:hAnsi="Times New Roman" w:cs="Times New Roman"/>
          <w:sz w:val="24"/>
          <w:szCs w:val="24"/>
        </w:rPr>
        <w:t>к</w:t>
      </w:r>
      <w:r w:rsidR="00573340" w:rsidRPr="007A1A33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C6">
        <w:rPr>
          <w:rFonts w:ascii="Times New Roman" w:hAnsi="Times New Roman" w:cs="Times New Roman"/>
          <w:b/>
          <w:sz w:val="24"/>
          <w:szCs w:val="24"/>
        </w:rPr>
        <w:t>3.Права</w:t>
      </w:r>
      <w:r w:rsidR="007A1A33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Pr="00C615C6">
        <w:rPr>
          <w:rFonts w:ascii="Times New Roman" w:hAnsi="Times New Roman" w:cs="Times New Roman"/>
          <w:b/>
          <w:sz w:val="24"/>
          <w:szCs w:val="24"/>
        </w:rPr>
        <w:t>премиальной комиссии</w:t>
      </w:r>
    </w:p>
    <w:p w:rsidR="00AD449D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D449D">
        <w:rPr>
          <w:rFonts w:ascii="Times New Roman" w:hAnsi="Times New Roman" w:cs="Times New Roman"/>
          <w:sz w:val="24"/>
          <w:szCs w:val="24"/>
        </w:rPr>
        <w:t>Премиальная комиссия вправе: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решения по каждому вопросу, входящему в ее компетенцию;</w:t>
      </w:r>
    </w:p>
    <w:p w:rsidR="002E44AC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работодателя материалы, необходимые для принятия премиальной комиссией объективного решения</w:t>
      </w:r>
      <w:r w:rsidR="002E44AC">
        <w:rPr>
          <w:rFonts w:ascii="Times New Roman" w:hAnsi="Times New Roman" w:cs="Times New Roman"/>
          <w:sz w:val="24"/>
          <w:szCs w:val="24"/>
        </w:rPr>
        <w:t>;</w:t>
      </w:r>
    </w:p>
    <w:p w:rsidR="00AD449D" w:rsidRDefault="002E44AC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мере необходимости совершенствовать целевые показатели эффективности деятельности при начислении стимулирующих выплат работникам учреждения.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73340">
        <w:rPr>
          <w:rFonts w:ascii="Times New Roman" w:hAnsi="Times New Roman" w:cs="Times New Roman"/>
          <w:sz w:val="24"/>
          <w:szCs w:val="24"/>
        </w:rPr>
        <w:t>. Члены комиссии име</w:t>
      </w:r>
      <w:r w:rsidR="009B2AC2">
        <w:rPr>
          <w:rFonts w:ascii="Times New Roman" w:hAnsi="Times New Roman" w:cs="Times New Roman"/>
          <w:sz w:val="24"/>
          <w:szCs w:val="24"/>
        </w:rPr>
        <w:t>ю</w:t>
      </w:r>
      <w:r w:rsidRPr="00573340">
        <w:rPr>
          <w:rFonts w:ascii="Times New Roman" w:hAnsi="Times New Roman" w:cs="Times New Roman"/>
          <w:sz w:val="24"/>
          <w:szCs w:val="24"/>
        </w:rPr>
        <w:t>т право: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lastRenderedPageBreak/>
        <w:t>- определять порядок работы комиссии</w:t>
      </w:r>
      <w:r w:rsidR="009B2AC2">
        <w:rPr>
          <w:rFonts w:ascii="Times New Roman" w:hAnsi="Times New Roman" w:cs="Times New Roman"/>
          <w:sz w:val="24"/>
          <w:szCs w:val="24"/>
        </w:rPr>
        <w:t>;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запрашивать дополнительную информацию в пределах своей компетентности.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73340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участвовать в заседании комиссии,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выполнять поручения, данные председателем Комиссии,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обеспечивать объективность принимаемых решений,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 xml:space="preserve"> - давать обоснованный ответ на заявления работников в устной или </w:t>
      </w:r>
      <w:r w:rsidR="009B2AC2">
        <w:rPr>
          <w:rFonts w:ascii="Times New Roman" w:hAnsi="Times New Roman" w:cs="Times New Roman"/>
          <w:sz w:val="24"/>
          <w:szCs w:val="24"/>
        </w:rPr>
        <w:t>п</w:t>
      </w:r>
      <w:r w:rsidRPr="00573340">
        <w:rPr>
          <w:rFonts w:ascii="Times New Roman" w:hAnsi="Times New Roman" w:cs="Times New Roman"/>
          <w:sz w:val="24"/>
          <w:szCs w:val="24"/>
        </w:rPr>
        <w:t>исьменной форме, в соответствии с пожеланием заявителя.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C6">
        <w:rPr>
          <w:rFonts w:ascii="Times New Roman" w:hAnsi="Times New Roman" w:cs="Times New Roman"/>
          <w:b/>
          <w:sz w:val="24"/>
          <w:szCs w:val="24"/>
        </w:rPr>
        <w:t>4.Формирование,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5C6">
        <w:rPr>
          <w:rFonts w:ascii="Times New Roman" w:hAnsi="Times New Roman" w:cs="Times New Roman"/>
          <w:b/>
          <w:sz w:val="24"/>
          <w:szCs w:val="24"/>
        </w:rPr>
        <w:t>состав премиальной комиссии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Премиальная комиссия создается на основании Положения о ней из равного числа представителей работников - не менее трёх.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Представители работников в премиальную комиссию делегируются </w:t>
      </w:r>
      <w:r w:rsidR="00C819DE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Решение о создании премиальной комиссии, её персональный состав оформляются приказом директора учреждения.</w:t>
      </w:r>
    </w:p>
    <w:p w:rsidR="00E24238" w:rsidRPr="00573340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24238" w:rsidRPr="00573340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E24238" w:rsidRPr="00573340" w:rsidRDefault="00E24238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 xml:space="preserve">Председатель комиссии, секретарь, члены комиссии из числа коллектива учреждения, </w:t>
      </w:r>
      <w:r w:rsidR="00FB6F88">
        <w:rPr>
          <w:rFonts w:ascii="Times New Roman" w:hAnsi="Times New Roman" w:cs="Times New Roman"/>
          <w:sz w:val="24"/>
          <w:szCs w:val="24"/>
        </w:rPr>
        <w:t>представитель от педагогических работников</w:t>
      </w:r>
      <w:r w:rsidRPr="00573340">
        <w:rPr>
          <w:rFonts w:ascii="Times New Roman" w:hAnsi="Times New Roman" w:cs="Times New Roman"/>
          <w:sz w:val="24"/>
          <w:szCs w:val="24"/>
        </w:rPr>
        <w:t>.</w:t>
      </w:r>
    </w:p>
    <w:p w:rsidR="00E24238" w:rsidRPr="00573340" w:rsidRDefault="00E24238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 xml:space="preserve">Число членов комиссии нечетное, но не менее </w:t>
      </w:r>
      <w:r w:rsidR="00FB6F88">
        <w:rPr>
          <w:rFonts w:ascii="Times New Roman" w:hAnsi="Times New Roman" w:cs="Times New Roman"/>
          <w:sz w:val="24"/>
          <w:szCs w:val="24"/>
        </w:rPr>
        <w:t>трех</w:t>
      </w:r>
      <w:r w:rsidRPr="00573340">
        <w:rPr>
          <w:rFonts w:ascii="Times New Roman" w:hAnsi="Times New Roman" w:cs="Times New Roman"/>
          <w:sz w:val="24"/>
          <w:szCs w:val="24"/>
        </w:rPr>
        <w:t>. Члены комиссии работают на добровольных началах.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3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573340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 xml:space="preserve">-  руководит ее деятельностью, 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проводит заседание комиссии,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</w:t>
      </w:r>
      <w:r w:rsidR="009B2AC2">
        <w:rPr>
          <w:rFonts w:ascii="Times New Roman" w:hAnsi="Times New Roman" w:cs="Times New Roman"/>
          <w:sz w:val="24"/>
          <w:szCs w:val="24"/>
        </w:rPr>
        <w:t>.</w:t>
      </w:r>
      <w:r w:rsidRPr="00573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3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573340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осуществляет прием документов</w:t>
      </w:r>
      <w:r w:rsidR="009B2AC2">
        <w:rPr>
          <w:rFonts w:ascii="Times New Roman" w:hAnsi="Times New Roman" w:cs="Times New Roman"/>
          <w:sz w:val="24"/>
          <w:szCs w:val="24"/>
        </w:rPr>
        <w:t>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 знакомит с представленными материалами</w:t>
      </w:r>
      <w:r w:rsidR="009B2AC2">
        <w:rPr>
          <w:rFonts w:ascii="Times New Roman" w:hAnsi="Times New Roman" w:cs="Times New Roman"/>
          <w:sz w:val="24"/>
          <w:szCs w:val="24"/>
        </w:rPr>
        <w:t>,</w:t>
      </w:r>
    </w:p>
    <w:p w:rsidR="007A1A33" w:rsidRDefault="009B2AC2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7A1A33" w:rsidRPr="00573340">
        <w:rPr>
          <w:rFonts w:ascii="Times New Roman" w:hAnsi="Times New Roman" w:cs="Times New Roman"/>
          <w:sz w:val="24"/>
          <w:szCs w:val="24"/>
        </w:rPr>
        <w:t>формля</w:t>
      </w:r>
      <w:r>
        <w:rPr>
          <w:rFonts w:ascii="Times New Roman" w:hAnsi="Times New Roman" w:cs="Times New Roman"/>
          <w:sz w:val="24"/>
          <w:szCs w:val="24"/>
        </w:rPr>
        <w:t>ет протоколы заседания комиссии,</w:t>
      </w:r>
    </w:p>
    <w:p w:rsidR="00FC7A4F" w:rsidRPr="00573340" w:rsidRDefault="00FC7A4F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право совещательного голоса,</w:t>
      </w:r>
    </w:p>
    <w:p w:rsidR="007A1A33" w:rsidRPr="00573340" w:rsidRDefault="007A1A33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40">
        <w:rPr>
          <w:rFonts w:ascii="Times New Roman" w:hAnsi="Times New Roman" w:cs="Times New Roman"/>
          <w:sz w:val="24"/>
          <w:szCs w:val="24"/>
        </w:rPr>
        <w:t>- оформляет документы на архивное хранение</w:t>
      </w:r>
      <w:r w:rsidR="009B2AC2">
        <w:rPr>
          <w:rFonts w:ascii="Times New Roman" w:hAnsi="Times New Roman" w:cs="Times New Roman"/>
          <w:sz w:val="24"/>
          <w:szCs w:val="24"/>
        </w:rPr>
        <w:t>.</w:t>
      </w:r>
    </w:p>
    <w:p w:rsidR="00AD449D" w:rsidRDefault="00FB6F88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D449D">
        <w:rPr>
          <w:rFonts w:ascii="Times New Roman" w:hAnsi="Times New Roman" w:cs="Times New Roman"/>
          <w:sz w:val="24"/>
          <w:szCs w:val="24"/>
        </w:rPr>
        <w:t>В случае увольнения из учреждения работника, являющегося членом премиальной комиссии, его замена другим работником осуществляется в том же порядке, который установлен для формирования премиальной комиссии (п. п. 4.2., 4.3 настоящего Положения).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5.Основания принятия </w:t>
      </w:r>
      <w:r w:rsidRPr="00C0598B">
        <w:rPr>
          <w:rFonts w:ascii="Times New Roman" w:hAnsi="Times New Roman" w:cs="Times New Roman"/>
          <w:b/>
          <w:sz w:val="24"/>
          <w:szCs w:val="24"/>
        </w:rPr>
        <w:t>решений премиальной комиссии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8B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При принятии решений премиальная комиссия руководствуется нормами действующего законодательства, положением о премиальной комиссии, локальными нормативными актами, регулирующими вопросы оплаты труда работников учреждения, в том числе локальными нормативными актами, устанавливающими и регулирующими системы доплат и надбавок стимулирующего характера и системы премирования (положение об оплате труда</w:t>
      </w:r>
      <w:r w:rsidR="00D2325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аботников, </w:t>
      </w:r>
      <w:r w:rsidR="00D2325A">
        <w:rPr>
          <w:rFonts w:ascii="Times New Roman" w:hAnsi="Times New Roman" w:cs="Times New Roman"/>
          <w:sz w:val="24"/>
          <w:szCs w:val="24"/>
        </w:rPr>
        <w:t>коллективный договор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Премиальная комиссия принимает решения в пределах компетенции, представленной ей положением о премиальной комиссии и локальными нормативными актами, регулирующими систему стимулирования труда работников.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Установление стимулирующих выплат осуществляется в пределах утвержденного фонда оплаты труда.</w:t>
      </w:r>
    </w:p>
    <w:p w:rsidR="000311CF" w:rsidRDefault="000311CF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Вопрос о снятии 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стимулирующих выплат рассматривается комиссией в случаях:</w:t>
      </w:r>
    </w:p>
    <w:p w:rsidR="000311CF" w:rsidRDefault="000311CF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дисциплинарного взыскания;</w:t>
      </w:r>
    </w:p>
    <w:p w:rsidR="000311CF" w:rsidRDefault="000311CF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</w:t>
      </w:r>
      <w:r w:rsidR="00C30E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действия стимулирующих выплат;</w:t>
      </w:r>
    </w:p>
    <w:p w:rsidR="00C30E1C" w:rsidRDefault="00C30E1C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ходатайства</w:t>
      </w:r>
      <w:r w:rsidR="00C819DE">
        <w:rPr>
          <w:rFonts w:ascii="Times New Roman" w:hAnsi="Times New Roman" w:cs="Times New Roman"/>
          <w:sz w:val="24"/>
          <w:szCs w:val="24"/>
        </w:rPr>
        <w:t>,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директора;</w:t>
      </w:r>
    </w:p>
    <w:p w:rsidR="000311CF" w:rsidRDefault="000311CF" w:rsidP="00C30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листа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</w:t>
      </w:r>
      <w:r w:rsidRPr="00585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</w:t>
      </w:r>
      <w:r w:rsidR="00C30E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отчетный период (месяц, квартал, полугодие, год) </w:t>
      </w:r>
      <w:r w:rsidRPr="00585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85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85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</w:p>
    <w:p w:rsidR="009B2AC2" w:rsidRDefault="009B2AC2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13">
        <w:rPr>
          <w:rFonts w:ascii="Times New Roman" w:hAnsi="Times New Roman" w:cs="Times New Roman"/>
          <w:b/>
          <w:sz w:val="24"/>
          <w:szCs w:val="24"/>
        </w:rPr>
        <w:t>6.Порядок работы премиальной комиссии</w:t>
      </w:r>
    </w:p>
    <w:p w:rsidR="00831B78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13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1C13">
        <w:rPr>
          <w:rFonts w:ascii="Times New Roman" w:hAnsi="Times New Roman" w:cs="Times New Roman"/>
          <w:sz w:val="24"/>
          <w:szCs w:val="24"/>
        </w:rPr>
        <w:t>ремиальная</w:t>
      </w:r>
      <w:r>
        <w:rPr>
          <w:rFonts w:ascii="Times New Roman" w:hAnsi="Times New Roman" w:cs="Times New Roman"/>
          <w:sz w:val="24"/>
          <w:szCs w:val="24"/>
        </w:rPr>
        <w:t xml:space="preserve"> комиссия организует свою работу в форме заседаний</w:t>
      </w:r>
      <w:r w:rsidR="00E300A2">
        <w:rPr>
          <w:rFonts w:ascii="Times New Roman" w:hAnsi="Times New Roman" w:cs="Times New Roman"/>
          <w:sz w:val="24"/>
          <w:szCs w:val="24"/>
        </w:rPr>
        <w:t xml:space="preserve"> </w:t>
      </w:r>
      <w:r w:rsidR="00FC7A4F">
        <w:rPr>
          <w:rFonts w:ascii="Times New Roman" w:hAnsi="Times New Roman" w:cs="Times New Roman"/>
          <w:sz w:val="24"/>
          <w:szCs w:val="24"/>
        </w:rPr>
        <w:t>не позднее</w:t>
      </w:r>
      <w:r w:rsidR="00E300A2">
        <w:rPr>
          <w:rFonts w:ascii="Times New Roman" w:hAnsi="Times New Roman" w:cs="Times New Roman"/>
          <w:sz w:val="24"/>
          <w:szCs w:val="24"/>
        </w:rPr>
        <w:t xml:space="preserve"> </w:t>
      </w:r>
      <w:r w:rsidR="007C427D">
        <w:rPr>
          <w:rFonts w:ascii="Times New Roman" w:hAnsi="Times New Roman" w:cs="Times New Roman"/>
          <w:sz w:val="24"/>
          <w:szCs w:val="24"/>
        </w:rPr>
        <w:t>03</w:t>
      </w:r>
      <w:r w:rsidR="00E300A2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9B2AC2">
        <w:rPr>
          <w:rFonts w:ascii="Times New Roman" w:hAnsi="Times New Roman" w:cs="Times New Roman"/>
          <w:sz w:val="24"/>
          <w:szCs w:val="24"/>
        </w:rPr>
        <w:t xml:space="preserve">следующего за отчетным </w:t>
      </w:r>
      <w:r w:rsidR="00FC7A4F">
        <w:rPr>
          <w:rFonts w:ascii="Times New Roman" w:hAnsi="Times New Roman" w:cs="Times New Roman"/>
          <w:sz w:val="24"/>
          <w:szCs w:val="24"/>
        </w:rPr>
        <w:t xml:space="preserve">периодом </w:t>
      </w:r>
      <w:r w:rsidR="007C427D">
        <w:rPr>
          <w:rFonts w:ascii="Times New Roman" w:hAnsi="Times New Roman" w:cs="Times New Roman"/>
          <w:sz w:val="24"/>
          <w:szCs w:val="24"/>
        </w:rPr>
        <w:t>месяцем (за декабрь – до 28</w:t>
      </w:r>
      <w:r w:rsidR="009B2AC2">
        <w:rPr>
          <w:rFonts w:ascii="Times New Roman" w:hAnsi="Times New Roman" w:cs="Times New Roman"/>
          <w:sz w:val="24"/>
          <w:szCs w:val="24"/>
        </w:rPr>
        <w:t xml:space="preserve"> декабря текущего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B78" w:rsidRDefault="00831B78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Премиальная комиссия вправе провести заседание по распределению</w:t>
      </w:r>
      <w:r w:rsidRPr="00831B78">
        <w:rPr>
          <w:rFonts w:ascii="Times New Roman" w:hAnsi="Times New Roman" w:cs="Times New Roman"/>
          <w:sz w:val="24"/>
          <w:szCs w:val="24"/>
        </w:rPr>
        <w:t xml:space="preserve"> стимулирующей части фонда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7C1E7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сотрудникам, которые </w:t>
      </w:r>
      <w:r w:rsidR="007C1E7F">
        <w:rPr>
          <w:rFonts w:ascii="Times New Roman" w:hAnsi="Times New Roman" w:cs="Times New Roman"/>
          <w:sz w:val="24"/>
          <w:szCs w:val="24"/>
        </w:rPr>
        <w:t>увольняются по окончании первого учебного полугодия, не позднее 31 мая текущего года.</w:t>
      </w:r>
    </w:p>
    <w:p w:rsidR="00AD449D" w:rsidRDefault="007E427B" w:rsidP="007C1E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случае, если дата заседания выпадает на выходной и/или праздничный день, </w:t>
      </w:r>
      <w:r w:rsidR="00DF0F5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D4F6C" w:rsidRPr="003D4F6C">
        <w:rPr>
          <w:rFonts w:ascii="Times New Roman" w:hAnsi="Times New Roman" w:cs="Times New Roman"/>
          <w:sz w:val="24"/>
          <w:szCs w:val="24"/>
        </w:rPr>
        <w:t>нерабочие дни с сохранением зарплаты</w:t>
      </w:r>
      <w:r w:rsidR="003D4F6C">
        <w:rPr>
          <w:rFonts w:ascii="Times New Roman" w:hAnsi="Times New Roman" w:cs="Times New Roman"/>
          <w:sz w:val="24"/>
          <w:szCs w:val="24"/>
        </w:rPr>
        <w:t xml:space="preserve"> по </w:t>
      </w:r>
      <w:r w:rsidR="00DF0F53">
        <w:rPr>
          <w:rFonts w:ascii="Times New Roman" w:hAnsi="Times New Roman" w:cs="Times New Roman"/>
          <w:sz w:val="24"/>
          <w:szCs w:val="24"/>
        </w:rPr>
        <w:t>У</w:t>
      </w:r>
      <w:r w:rsidR="003D4F6C">
        <w:rPr>
          <w:rFonts w:ascii="Times New Roman" w:hAnsi="Times New Roman" w:cs="Times New Roman"/>
          <w:sz w:val="24"/>
          <w:szCs w:val="24"/>
        </w:rPr>
        <w:t xml:space="preserve">казу </w:t>
      </w:r>
      <w:r w:rsidR="00DF0F53">
        <w:rPr>
          <w:rFonts w:ascii="Times New Roman" w:hAnsi="Times New Roman" w:cs="Times New Roman"/>
          <w:sz w:val="24"/>
          <w:szCs w:val="24"/>
        </w:rPr>
        <w:t xml:space="preserve">Президента РФ, распоряжению Губернатора Новгородской области, - </w:t>
      </w:r>
      <w:r>
        <w:rPr>
          <w:rFonts w:ascii="Times New Roman" w:hAnsi="Times New Roman" w:cs="Times New Roman"/>
          <w:sz w:val="24"/>
          <w:szCs w:val="24"/>
        </w:rPr>
        <w:t>заседание премиальной комиссии проводится накануне.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Заседание премиальной комиссии правомочно при участии в нем более половины её членов.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80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премиальной комиссии ведет председатель, а в его отсутствие</w:t>
      </w:r>
      <w:r w:rsidR="00D2325A"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Секретарь премиальной комиссии ведет протокол заседания премиальной комиссии и наряду с председателем несёт ответственность за достоверность и точность ведения протокола заседания премиальной комиссии.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Члены премиальной комиссии обязаны принимать активное участие в рассмотрении вопросов, входящих в компетенцию премиальной комиссии.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B4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Решения премиальной комиссии принимаются простым большинством голосов членов премиальной комиссии, присутствующих на заседании. Форму голосования (открытое или закрытое)</w:t>
      </w:r>
      <w:r w:rsidRPr="00F52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премиальная комиссия определяет самостоятельно.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455FC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вправе внести в премиальную комиссию свои предложения по вопросам персонального распределения стимулирующих выплат</w:t>
      </w:r>
      <w:r w:rsidR="00BF68D3"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FCC">
        <w:rPr>
          <w:rFonts w:ascii="Times New Roman" w:hAnsi="Times New Roman" w:cs="Times New Roman"/>
          <w:sz w:val="24"/>
          <w:szCs w:val="24"/>
        </w:rPr>
        <w:t xml:space="preserve"> Предложения оформляются письменно на имя председателя премиальной комиссии, </w:t>
      </w:r>
      <w:r w:rsidR="00DF0F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C7A4F">
        <w:rPr>
          <w:rFonts w:ascii="Times New Roman" w:hAnsi="Times New Roman" w:cs="Times New Roman"/>
          <w:sz w:val="24"/>
          <w:szCs w:val="24"/>
        </w:rPr>
        <w:t xml:space="preserve">одного рабочего дня до дня работы премиальной комиссии </w:t>
      </w:r>
      <w:r w:rsidR="007C427D">
        <w:rPr>
          <w:rFonts w:ascii="Times New Roman" w:hAnsi="Times New Roman" w:cs="Times New Roman"/>
          <w:sz w:val="24"/>
          <w:szCs w:val="24"/>
        </w:rPr>
        <w:t>(за декабрь – до 28</w:t>
      </w:r>
      <w:r w:rsidR="009B2AC2">
        <w:rPr>
          <w:rFonts w:ascii="Times New Roman" w:hAnsi="Times New Roman" w:cs="Times New Roman"/>
          <w:sz w:val="24"/>
          <w:szCs w:val="24"/>
        </w:rPr>
        <w:t xml:space="preserve"> декабря текущего года)</w:t>
      </w:r>
      <w:r w:rsidR="00455FCC">
        <w:rPr>
          <w:rFonts w:ascii="Times New Roman" w:hAnsi="Times New Roman" w:cs="Times New Roman"/>
          <w:sz w:val="24"/>
          <w:szCs w:val="24"/>
        </w:rPr>
        <w:t>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Премиальная комиссия вправе затребовать от работодателя (в лице директора учреждения) дополнительные документы и информацию, необходимые для принятия объективного решения.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Решение премиальной комиссии оформляется протоколом, который подписывается </w:t>
      </w:r>
      <w:r w:rsidR="00FB6F88">
        <w:rPr>
          <w:rFonts w:ascii="Times New Roman" w:hAnsi="Times New Roman" w:cs="Times New Roman"/>
          <w:sz w:val="24"/>
          <w:szCs w:val="24"/>
        </w:rPr>
        <w:t xml:space="preserve">всеми членами </w:t>
      </w:r>
      <w:r>
        <w:rPr>
          <w:rFonts w:ascii="Times New Roman" w:hAnsi="Times New Roman" w:cs="Times New Roman"/>
          <w:sz w:val="24"/>
          <w:szCs w:val="24"/>
        </w:rPr>
        <w:t>премиальной комиссии.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F0F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Директор учреждения издает </w:t>
      </w:r>
      <w:r w:rsidR="00455FCC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об установлении работникам соответствующих стимулирующих выплат в размерах, о</w:t>
      </w:r>
      <w:r w:rsidR="00455FCC">
        <w:rPr>
          <w:rFonts w:ascii="Times New Roman" w:hAnsi="Times New Roman" w:cs="Times New Roman"/>
          <w:sz w:val="24"/>
          <w:szCs w:val="24"/>
        </w:rPr>
        <w:t>пределенных премиальной комиссией</w:t>
      </w:r>
      <w:r w:rsidR="007E427B">
        <w:rPr>
          <w:rFonts w:ascii="Times New Roman" w:hAnsi="Times New Roman" w:cs="Times New Roman"/>
          <w:sz w:val="24"/>
          <w:szCs w:val="24"/>
        </w:rPr>
        <w:t>,</w:t>
      </w:r>
      <w:r w:rsidR="007C427D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9B2AC2">
        <w:rPr>
          <w:rFonts w:ascii="Times New Roman" w:hAnsi="Times New Roman" w:cs="Times New Roman"/>
          <w:sz w:val="24"/>
          <w:szCs w:val="24"/>
        </w:rPr>
        <w:t xml:space="preserve"> </w:t>
      </w:r>
      <w:r w:rsidR="007C427D">
        <w:rPr>
          <w:rFonts w:ascii="Times New Roman" w:hAnsi="Times New Roman" w:cs="Times New Roman"/>
          <w:sz w:val="24"/>
          <w:szCs w:val="24"/>
        </w:rPr>
        <w:t>не позднее одного рабочего дня после дня</w:t>
      </w:r>
      <w:r w:rsidR="007E427B">
        <w:rPr>
          <w:rFonts w:ascii="Times New Roman" w:hAnsi="Times New Roman" w:cs="Times New Roman"/>
          <w:sz w:val="24"/>
          <w:szCs w:val="24"/>
        </w:rPr>
        <w:t xml:space="preserve"> заседания премиальной комиссии</w:t>
      </w:r>
      <w:r w:rsidR="00455FCC">
        <w:rPr>
          <w:rFonts w:ascii="Times New Roman" w:hAnsi="Times New Roman" w:cs="Times New Roman"/>
          <w:sz w:val="24"/>
          <w:szCs w:val="24"/>
        </w:rPr>
        <w:t>.</w:t>
      </w:r>
    </w:p>
    <w:p w:rsidR="00AD449D" w:rsidRDefault="00C800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F0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49D">
        <w:rPr>
          <w:rFonts w:ascii="Times New Roman" w:hAnsi="Times New Roman" w:cs="Times New Roman"/>
          <w:sz w:val="24"/>
          <w:szCs w:val="24"/>
        </w:rPr>
        <w:t>Приказ директора учреждения является основанием для осуществления стимулирующих выплат.</w:t>
      </w:r>
    </w:p>
    <w:p w:rsidR="009B2AC2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F0F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Директор учреждения создает необходимые условия для работы премиальной комиссии.</w:t>
      </w:r>
    </w:p>
    <w:p w:rsidR="00AD449D" w:rsidRDefault="00AD449D" w:rsidP="00C30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8D"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8D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не вправе принуждать членов комиссии к принятию определённых решений.</w:t>
      </w:r>
    </w:p>
    <w:p w:rsidR="00AD449D" w:rsidRDefault="00AD449D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Члены премиальной комиссии не вправе разглашать служебную информацию и информацию о персональных данных работников, ставшую им известной в связи с работой в составе премиальной комиссии. За разглашение указанной информации члены премиальной комиссии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3F27F1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Срок полномочий премиальной комиссии </w:t>
      </w:r>
      <w:r w:rsidR="00DF0F53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DF0F5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год со дня утверждения приказа о ее персональном составе.</w:t>
      </w:r>
      <w:bookmarkStart w:id="0" w:name="_GoBack"/>
      <w:bookmarkEnd w:id="0"/>
    </w:p>
    <w:p w:rsidR="003F27F1" w:rsidRDefault="003F27F1" w:rsidP="00C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22E"/>
    <w:multiLevelType w:val="hybridMultilevel"/>
    <w:tmpl w:val="5DFE36B6"/>
    <w:lvl w:ilvl="0" w:tplc="2D2AF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32C4B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9D"/>
    <w:rsid w:val="0000299B"/>
    <w:rsid w:val="000036D8"/>
    <w:rsid w:val="000311CF"/>
    <w:rsid w:val="00066A87"/>
    <w:rsid w:val="00160590"/>
    <w:rsid w:val="002A579D"/>
    <w:rsid w:val="002A7CF2"/>
    <w:rsid w:val="002E44AC"/>
    <w:rsid w:val="00344DDD"/>
    <w:rsid w:val="003D4F6C"/>
    <w:rsid w:val="003F27F1"/>
    <w:rsid w:val="00437124"/>
    <w:rsid w:val="00455FCC"/>
    <w:rsid w:val="00573340"/>
    <w:rsid w:val="00573E31"/>
    <w:rsid w:val="005A507C"/>
    <w:rsid w:val="007A1A33"/>
    <w:rsid w:val="007C1E7F"/>
    <w:rsid w:val="007C427D"/>
    <w:rsid w:val="007E427B"/>
    <w:rsid w:val="00831B78"/>
    <w:rsid w:val="009B2AC2"/>
    <w:rsid w:val="00A24C6A"/>
    <w:rsid w:val="00AD449D"/>
    <w:rsid w:val="00B87DC9"/>
    <w:rsid w:val="00BF68D3"/>
    <w:rsid w:val="00C30E1C"/>
    <w:rsid w:val="00C40458"/>
    <w:rsid w:val="00C8009D"/>
    <w:rsid w:val="00C819DE"/>
    <w:rsid w:val="00D2325A"/>
    <w:rsid w:val="00DA153B"/>
    <w:rsid w:val="00DF0F53"/>
    <w:rsid w:val="00E24238"/>
    <w:rsid w:val="00E300A2"/>
    <w:rsid w:val="00FB6F88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1FDD"/>
  <w15:chartTrackingRefBased/>
  <w15:docId w15:val="{50B1212A-DF79-4397-B265-C92C386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A2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573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uiPriority w:val="99"/>
    <w:rsid w:val="00573340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List Bullet 3"/>
    <w:basedOn w:val="a"/>
    <w:autoRedefine/>
    <w:uiPriority w:val="99"/>
    <w:semiHidden/>
    <w:rsid w:val="00573340"/>
    <w:pPr>
      <w:numPr>
        <w:ilvl w:val="1"/>
        <w:numId w:val="1"/>
      </w:numPr>
      <w:tabs>
        <w:tab w:val="num" w:pos="180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4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DFB1-651A-40FA-8C16-6BD18B9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2023-05-29T09:38:00Z</cp:lastPrinted>
  <dcterms:created xsi:type="dcterms:W3CDTF">2018-08-01T12:56:00Z</dcterms:created>
  <dcterms:modified xsi:type="dcterms:W3CDTF">2023-05-29T09:38:00Z</dcterms:modified>
</cp:coreProperties>
</file>